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5398" w:rsidRPr="003E58AD" w:rsidRDefault="00FD1583">
      <w:pPr>
        <w:rPr>
          <w:color w:val="000000"/>
          <w:sz w:val="22"/>
          <w:szCs w:val="22"/>
          <w:highlight w:val="red"/>
        </w:rPr>
      </w:pPr>
      <w:r w:rsidRPr="003E58AD">
        <w:rPr>
          <w:sz w:val="22"/>
          <w:szCs w:val="22"/>
          <w:highlight w:val="red"/>
        </w:rPr>
        <w:t>fyll inn riktig info i gult felt</w:t>
      </w:r>
    </w:p>
    <w:p w14:paraId="00000002" w14:textId="77777777" w:rsidR="00015398" w:rsidRPr="003E58AD" w:rsidRDefault="00FD1583">
      <w:pPr>
        <w:rPr>
          <w:color w:val="000000"/>
          <w:sz w:val="22"/>
          <w:szCs w:val="22"/>
          <w:highlight w:val="yellow"/>
        </w:rPr>
      </w:pPr>
      <w:r w:rsidRPr="003E58AD">
        <w:rPr>
          <w:color w:val="000000"/>
          <w:sz w:val="22"/>
          <w:szCs w:val="22"/>
          <w:highlight w:val="yellow"/>
        </w:rPr>
        <w:t>rektors nam Xxxxx /ass. rektor nam XXXX kontaktlærer, helsesøster mfl. (alle som har en rolle overfor ditt barn)</w:t>
      </w:r>
    </w:p>
    <w:p w14:paraId="00000003" w14:textId="77777777" w:rsidR="00015398" w:rsidRPr="003E58AD" w:rsidRDefault="00FD1583">
      <w:pPr>
        <w:rPr>
          <w:sz w:val="22"/>
          <w:szCs w:val="22"/>
          <w:highlight w:val="yellow"/>
        </w:rPr>
      </w:pPr>
      <w:r w:rsidRPr="003E58AD">
        <w:rPr>
          <w:sz w:val="22"/>
          <w:szCs w:val="22"/>
          <w:highlight w:val="yellow"/>
        </w:rPr>
        <w:t>XXX Ungdomsskole/barneskole/barnehage</w:t>
      </w:r>
    </w:p>
    <w:p w14:paraId="00000004" w14:textId="77777777" w:rsidR="00015398" w:rsidRPr="003E58AD" w:rsidRDefault="00FD1583">
      <w:pPr>
        <w:rPr>
          <w:color w:val="000000"/>
          <w:sz w:val="22"/>
          <w:szCs w:val="22"/>
          <w:highlight w:val="yellow"/>
        </w:rPr>
      </w:pPr>
      <w:r w:rsidRPr="003E58AD">
        <w:rPr>
          <w:sz w:val="22"/>
          <w:szCs w:val="22"/>
          <w:highlight w:val="yellow"/>
        </w:rPr>
        <w:t>adresse Xxxxx</w:t>
      </w:r>
    </w:p>
    <w:p w14:paraId="00000005" w14:textId="77777777" w:rsidR="00015398" w:rsidRPr="003E58AD" w:rsidRDefault="00015398">
      <w:pPr>
        <w:rPr>
          <w:color w:val="000000"/>
          <w:sz w:val="22"/>
          <w:szCs w:val="22"/>
        </w:rPr>
      </w:pPr>
    </w:p>
    <w:p w14:paraId="00000006" w14:textId="77777777" w:rsidR="00015398" w:rsidRPr="003E58AD" w:rsidRDefault="00FD1583">
      <w:pPr>
        <w:rPr>
          <w:color w:val="000000"/>
          <w:sz w:val="22"/>
          <w:szCs w:val="22"/>
          <w:highlight w:val="yellow"/>
        </w:rPr>
      </w:pPr>
      <w:r w:rsidRPr="003E58AD">
        <w:rPr>
          <w:color w:val="000000"/>
          <w:sz w:val="22"/>
          <w:szCs w:val="22"/>
        </w:rPr>
        <w:t>Dette brev sendes kun per epost til følgende;</w:t>
      </w:r>
      <w:r w:rsidRPr="003E58AD">
        <w:rPr>
          <w:color w:val="000000"/>
          <w:sz w:val="22"/>
          <w:szCs w:val="22"/>
          <w:highlight w:val="yellow"/>
        </w:rPr>
        <w:t>XXXXXX</w:t>
      </w:r>
    </w:p>
    <w:p w14:paraId="00000007" w14:textId="77777777" w:rsidR="00015398" w:rsidRPr="003E58AD" w:rsidRDefault="00FD1583">
      <w:pPr>
        <w:rPr>
          <w:sz w:val="22"/>
          <w:szCs w:val="22"/>
        </w:rPr>
      </w:pPr>
      <w:r w:rsidRPr="003E58AD">
        <w:rPr>
          <w:sz w:val="22"/>
          <w:szCs w:val="22"/>
        </w:rPr>
        <w:t>Her oppføres alle eposten er sendt til</w:t>
      </w:r>
    </w:p>
    <w:p w14:paraId="00000008" w14:textId="77777777" w:rsidR="00015398" w:rsidRPr="003E58AD" w:rsidRDefault="00FD1583">
      <w:pPr>
        <w:rPr>
          <w:sz w:val="22"/>
          <w:szCs w:val="22"/>
        </w:rPr>
      </w:pPr>
      <w:r w:rsidRPr="003E58AD">
        <w:rPr>
          <w:sz w:val="22"/>
          <w:szCs w:val="22"/>
        </w:rPr>
        <w:t xml:space="preserve">                                                                                                                   </w:t>
      </w:r>
    </w:p>
    <w:p w14:paraId="00000009" w14:textId="77777777" w:rsidR="00015398" w:rsidRPr="003E58AD" w:rsidRDefault="00FD1583">
      <w:pPr>
        <w:rPr>
          <w:sz w:val="22"/>
          <w:szCs w:val="22"/>
          <w:highlight w:val="yellow"/>
        </w:rPr>
      </w:pPr>
      <w:r w:rsidRPr="003E58AD">
        <w:rPr>
          <w:sz w:val="22"/>
          <w:szCs w:val="22"/>
        </w:rPr>
        <w:t xml:space="preserve">                                                                                                        </w:t>
      </w:r>
      <w:r w:rsidRPr="003E58AD">
        <w:rPr>
          <w:sz w:val="22"/>
          <w:szCs w:val="22"/>
          <w:highlight w:val="yellow"/>
        </w:rPr>
        <w:t xml:space="preserve"> sted, dato xx.xx.2021</w:t>
      </w:r>
    </w:p>
    <w:p w14:paraId="0000000A" w14:textId="77777777" w:rsidR="00015398" w:rsidRPr="003E58AD" w:rsidRDefault="00015398">
      <w:pPr>
        <w:rPr>
          <w:sz w:val="22"/>
          <w:szCs w:val="22"/>
        </w:rPr>
      </w:pPr>
    </w:p>
    <w:p w14:paraId="0000000B" w14:textId="77777777" w:rsidR="00015398" w:rsidRPr="003E58AD" w:rsidRDefault="00015398">
      <w:pPr>
        <w:rPr>
          <w:b/>
          <w:color w:val="000000"/>
          <w:sz w:val="22"/>
          <w:szCs w:val="22"/>
          <w:u w:val="single"/>
        </w:rPr>
      </w:pPr>
    </w:p>
    <w:p w14:paraId="0000000C" w14:textId="77777777" w:rsidR="00015398" w:rsidRPr="003E58AD" w:rsidRDefault="00015398">
      <w:pPr>
        <w:rPr>
          <w:b/>
          <w:color w:val="000000"/>
          <w:sz w:val="22"/>
          <w:szCs w:val="22"/>
          <w:u w:val="single"/>
        </w:rPr>
      </w:pPr>
    </w:p>
    <w:p w14:paraId="0000000D" w14:textId="77777777" w:rsidR="00015398" w:rsidRPr="003E58AD" w:rsidRDefault="00FD1583">
      <w:pPr>
        <w:rPr>
          <w:b/>
          <w:color w:val="000000"/>
          <w:sz w:val="22"/>
          <w:szCs w:val="22"/>
          <w:u w:val="single"/>
        </w:rPr>
      </w:pPr>
      <w:r w:rsidRPr="003E58AD">
        <w:rPr>
          <w:b/>
          <w:color w:val="000000"/>
          <w:sz w:val="22"/>
          <w:szCs w:val="22"/>
          <w:u w:val="single"/>
        </w:rPr>
        <w:t xml:space="preserve">Erklæring om selvråderett for Xxx X født den xx,xx xxxx vedrørende nåværende eller fremtidige tilbud og/eller krav om PCR-test/hurtigtest, ei heller en eventuell vaksinering. </w:t>
      </w:r>
    </w:p>
    <w:p w14:paraId="0000000E" w14:textId="77777777" w:rsidR="00015398" w:rsidRPr="003E58AD" w:rsidRDefault="00015398">
      <w:pPr>
        <w:rPr>
          <w:sz w:val="22"/>
          <w:szCs w:val="22"/>
        </w:rPr>
      </w:pPr>
    </w:p>
    <w:p w14:paraId="0000000F" w14:textId="77777777" w:rsidR="00015398" w:rsidRPr="003E58AD" w:rsidRDefault="00FD1583">
      <w:pPr>
        <w:rPr>
          <w:sz w:val="22"/>
          <w:szCs w:val="22"/>
        </w:rPr>
      </w:pPr>
      <w:r w:rsidRPr="003E58AD">
        <w:rPr>
          <w:sz w:val="22"/>
          <w:szCs w:val="22"/>
        </w:rPr>
        <w:t>Vi ber om at denne henvendelsen journalføres.</w:t>
      </w:r>
    </w:p>
    <w:p w14:paraId="00000010" w14:textId="77777777" w:rsidR="00015398" w:rsidRPr="003E58AD" w:rsidRDefault="00015398">
      <w:pPr>
        <w:rPr>
          <w:sz w:val="22"/>
          <w:szCs w:val="22"/>
        </w:rPr>
      </w:pPr>
    </w:p>
    <w:p w14:paraId="00000011" w14:textId="063EF231" w:rsidR="00015398" w:rsidRPr="003E58AD" w:rsidRDefault="00FD1583">
      <w:pPr>
        <w:rPr>
          <w:sz w:val="22"/>
          <w:szCs w:val="22"/>
        </w:rPr>
      </w:pPr>
      <w:r w:rsidRPr="003E58AD">
        <w:rPr>
          <w:sz w:val="22"/>
          <w:szCs w:val="22"/>
        </w:rPr>
        <w:t>Først og fremst vil vi takke for at skolen på en veldig god måte har tatt imot vår sønn/datter, og den kommunikasjon vi har hatt med klassekontakt og ledelse. Vi er veldig fornøyde, og viktigst av alt, er at xxxx forteller at hun</w:t>
      </w:r>
      <w:r w:rsidR="003E58AD">
        <w:rPr>
          <w:sz w:val="22"/>
          <w:szCs w:val="22"/>
        </w:rPr>
        <w:t>/han</w:t>
      </w:r>
      <w:r w:rsidRPr="003E58AD">
        <w:rPr>
          <w:sz w:val="22"/>
          <w:szCs w:val="22"/>
        </w:rPr>
        <w:t xml:space="preserve"> trives. </w:t>
      </w:r>
    </w:p>
    <w:p w14:paraId="00000012" w14:textId="77777777" w:rsidR="00015398" w:rsidRPr="003E58AD" w:rsidRDefault="00015398">
      <w:pPr>
        <w:rPr>
          <w:sz w:val="22"/>
          <w:szCs w:val="22"/>
        </w:rPr>
      </w:pPr>
    </w:p>
    <w:p w14:paraId="00000013" w14:textId="77777777" w:rsidR="00015398" w:rsidRPr="003E58AD" w:rsidRDefault="00FD1583">
      <w:pPr>
        <w:rPr>
          <w:sz w:val="22"/>
          <w:szCs w:val="22"/>
        </w:rPr>
      </w:pPr>
      <w:r w:rsidRPr="003E58AD">
        <w:rPr>
          <w:sz w:val="22"/>
          <w:szCs w:val="22"/>
        </w:rPr>
        <w:t xml:space="preserve">Vi vil med dette brevet bekrefte at vår datter/sønn ikke skal testes med PCR- test/hurtigtest. </w:t>
      </w:r>
    </w:p>
    <w:p w14:paraId="00000014" w14:textId="77777777" w:rsidR="00015398" w:rsidRPr="003E58AD" w:rsidRDefault="00FD1583">
      <w:pPr>
        <w:rPr>
          <w:sz w:val="22"/>
          <w:szCs w:val="22"/>
        </w:rPr>
      </w:pPr>
      <w:r w:rsidRPr="003E58AD">
        <w:rPr>
          <w:sz w:val="22"/>
          <w:szCs w:val="22"/>
        </w:rPr>
        <w:t>Vi anser dette inngrepet som en klar krenkelse av hans/hennes (og våre) medfødte rettigheter. Testingen er i tillegg å anse som en stor påkjenning for vår sønn/datter. Vi ønsker heller ikke å bidra til muligheten for falske positive prøvesvar, med strengere nedstengning av samfunnet som mulig resultat.</w:t>
      </w:r>
    </w:p>
    <w:p w14:paraId="00000015" w14:textId="77777777" w:rsidR="00015398" w:rsidRPr="003E58AD" w:rsidRDefault="00015398">
      <w:pPr>
        <w:rPr>
          <w:sz w:val="22"/>
          <w:szCs w:val="22"/>
        </w:rPr>
      </w:pPr>
    </w:p>
    <w:p w14:paraId="00000016" w14:textId="77777777" w:rsidR="00015398" w:rsidRPr="003E58AD" w:rsidRDefault="00FD1583">
      <w:pPr>
        <w:rPr>
          <w:sz w:val="22"/>
          <w:szCs w:val="22"/>
        </w:rPr>
      </w:pPr>
      <w:r w:rsidRPr="003E58AD">
        <w:rPr>
          <w:sz w:val="22"/>
          <w:szCs w:val="22"/>
        </w:rPr>
        <w:t>En PCR-test kan ikke skille mellom aktivt og passivt virus i kroppen. Det har kommet fram at testing med 40 sykluser (slik som anvendes i Norge, bekreftet av Rikshospitalet) har gitt grove feil i prøvesvarene, faktisk opp mot 97% falske positive prøvesvar. Videre er prøvepinnene sterilisert med Ethylene Oxide, et kreftfremkallende og giftig stoff. Det er en offentlig og anerkjent problemstilling, at rester av stoffet er igjen på medisinsk utstyr etter sterilisering og forårsaker eksponering. Ethylene oxide kreftrisiko:</w:t>
      </w:r>
      <w:r w:rsidRPr="003E58AD">
        <w:rPr>
          <w:b/>
          <w:sz w:val="22"/>
          <w:szCs w:val="22"/>
        </w:rPr>
        <w:t xml:space="preserve"> </w:t>
      </w:r>
      <w:hyperlink r:id="rId6">
        <w:r w:rsidRPr="003E58AD">
          <w:rPr>
            <w:color w:val="1155CC"/>
            <w:sz w:val="22"/>
            <w:szCs w:val="22"/>
            <w:u w:val="single"/>
          </w:rPr>
          <w:t>https://www.cancer.gov/about-cancer/causes-prevention/risk/substances/ethylene-oxide</w:t>
        </w:r>
      </w:hyperlink>
    </w:p>
    <w:p w14:paraId="00000017" w14:textId="77777777" w:rsidR="00015398" w:rsidRPr="003E58AD" w:rsidRDefault="00FD1583">
      <w:pPr>
        <w:rPr>
          <w:sz w:val="22"/>
          <w:szCs w:val="22"/>
        </w:rPr>
      </w:pPr>
      <w:r w:rsidRPr="003E58AD">
        <w:rPr>
          <w:sz w:val="22"/>
          <w:szCs w:val="22"/>
        </w:rPr>
        <w:t xml:space="preserve"> </w:t>
      </w:r>
    </w:p>
    <w:p w14:paraId="00000018" w14:textId="77777777" w:rsidR="00015398" w:rsidRPr="003E58AD" w:rsidRDefault="00015398">
      <w:pPr>
        <w:rPr>
          <w:sz w:val="22"/>
          <w:szCs w:val="22"/>
        </w:rPr>
      </w:pPr>
    </w:p>
    <w:p w14:paraId="00000019" w14:textId="77777777" w:rsidR="00015398" w:rsidRPr="003E58AD" w:rsidRDefault="00FD1583">
      <w:pPr>
        <w:rPr>
          <w:sz w:val="22"/>
          <w:szCs w:val="22"/>
        </w:rPr>
      </w:pPr>
      <w:r w:rsidRPr="003E58AD">
        <w:rPr>
          <w:sz w:val="22"/>
          <w:szCs w:val="22"/>
        </w:rPr>
        <w:t xml:space="preserve">Vi som foresatte vil hverken signere dokumenter relatert til dette, eller samtykke til testing.  Vårt barn skal ikke utsettes for press, eller diskriminering fra skolen. Det foreligger ingen lovhjemmel for å kreve testing av barn (eller voksne). </w:t>
      </w:r>
    </w:p>
    <w:p w14:paraId="0000001A" w14:textId="77777777" w:rsidR="00015398" w:rsidRPr="003E58AD" w:rsidRDefault="00015398">
      <w:pPr>
        <w:rPr>
          <w:sz w:val="22"/>
          <w:szCs w:val="22"/>
        </w:rPr>
      </w:pPr>
    </w:p>
    <w:p w14:paraId="0000001B" w14:textId="77777777" w:rsidR="00015398" w:rsidRPr="003E58AD" w:rsidRDefault="00FD1583">
      <w:pPr>
        <w:rPr>
          <w:sz w:val="22"/>
          <w:szCs w:val="22"/>
        </w:rPr>
      </w:pPr>
      <w:r w:rsidRPr="003E58AD">
        <w:rPr>
          <w:color w:val="000000"/>
          <w:sz w:val="22"/>
          <w:szCs w:val="22"/>
        </w:rPr>
        <w:t>Nå har alle som har ansett seg som sårbare, og øvrige som har hatt et behov, blitt vaksinert</w:t>
      </w:r>
      <w:r w:rsidRPr="003E58AD">
        <w:rPr>
          <w:sz w:val="22"/>
          <w:szCs w:val="22"/>
        </w:rPr>
        <w:t>.  De</w:t>
      </w:r>
      <w:r w:rsidRPr="003E58AD">
        <w:rPr>
          <w:color w:val="000000"/>
          <w:sz w:val="22"/>
          <w:szCs w:val="22"/>
        </w:rPr>
        <w:t xml:space="preserve"> er dermed </w:t>
      </w:r>
      <w:r w:rsidRPr="003E58AD">
        <w:rPr>
          <w:i/>
          <w:color w:val="000000"/>
          <w:sz w:val="22"/>
          <w:szCs w:val="22"/>
        </w:rPr>
        <w:t>«beskyttet»,</w:t>
      </w:r>
      <w:r w:rsidRPr="003E58AD">
        <w:rPr>
          <w:color w:val="000000"/>
          <w:sz w:val="22"/>
          <w:szCs w:val="22"/>
        </w:rPr>
        <w:t xml:space="preserve"> noe som tilsier at dette regimet ikke lenger kan forsvares. Barn og unge smitter ikke andre, og de blir svært sjeldent syke av korona (c-19)</w:t>
      </w:r>
      <w:r w:rsidRPr="003E58AD">
        <w:rPr>
          <w:sz w:val="22"/>
          <w:szCs w:val="22"/>
        </w:rPr>
        <w:t>. D</w:t>
      </w:r>
      <w:r w:rsidRPr="003E58AD">
        <w:rPr>
          <w:color w:val="000000"/>
          <w:sz w:val="22"/>
          <w:szCs w:val="22"/>
        </w:rPr>
        <w:t>ermed anses det å nekte vår friske datter/sønn å komme på skolen</w:t>
      </w:r>
      <w:r w:rsidRPr="003E58AD">
        <w:rPr>
          <w:sz w:val="22"/>
          <w:szCs w:val="22"/>
        </w:rPr>
        <w:t xml:space="preserve">, </w:t>
      </w:r>
      <w:r w:rsidRPr="003E58AD">
        <w:rPr>
          <w:color w:val="000000"/>
          <w:sz w:val="22"/>
          <w:szCs w:val="22"/>
        </w:rPr>
        <w:t xml:space="preserve">som en krenkelse av hennes rett til skolegang. </w:t>
      </w:r>
    </w:p>
    <w:p w14:paraId="0000001C" w14:textId="77777777" w:rsidR="00015398" w:rsidRPr="003E58AD" w:rsidRDefault="00015398">
      <w:pPr>
        <w:rPr>
          <w:sz w:val="22"/>
          <w:szCs w:val="22"/>
        </w:rPr>
      </w:pPr>
    </w:p>
    <w:p w14:paraId="0000001D" w14:textId="37DDEB76" w:rsidR="00015398" w:rsidRDefault="00FD1583">
      <w:pPr>
        <w:rPr>
          <w:color w:val="000000"/>
          <w:sz w:val="22"/>
          <w:szCs w:val="22"/>
          <w:highlight w:val="white"/>
        </w:rPr>
      </w:pPr>
      <w:r w:rsidRPr="003E58AD">
        <w:rPr>
          <w:sz w:val="22"/>
          <w:szCs w:val="22"/>
          <w:highlight w:val="white"/>
        </w:rPr>
        <w:t xml:space="preserve">Kan skolen fremvise dokumentasjon </w:t>
      </w:r>
      <w:r w:rsidRPr="003E58AD">
        <w:rPr>
          <w:color w:val="000000"/>
          <w:sz w:val="22"/>
          <w:szCs w:val="22"/>
          <w:highlight w:val="white"/>
        </w:rPr>
        <w:t xml:space="preserve">som viser at barn er farlige smittespredere? </w:t>
      </w:r>
    </w:p>
    <w:p w14:paraId="579EE768" w14:textId="77777777" w:rsidR="003E58AD" w:rsidRPr="003E58AD" w:rsidRDefault="003E58AD">
      <w:pPr>
        <w:rPr>
          <w:color w:val="000000"/>
          <w:sz w:val="22"/>
          <w:szCs w:val="22"/>
          <w:highlight w:val="white"/>
        </w:rPr>
      </w:pPr>
    </w:p>
    <w:p w14:paraId="0000001E" w14:textId="43A9620C" w:rsidR="00015398" w:rsidRPr="003E58AD" w:rsidRDefault="00FD1583">
      <w:pPr>
        <w:rPr>
          <w:color w:val="000000"/>
          <w:sz w:val="22"/>
          <w:szCs w:val="22"/>
          <w:highlight w:val="white"/>
        </w:rPr>
      </w:pPr>
      <w:r w:rsidRPr="003E58AD">
        <w:rPr>
          <w:sz w:val="22"/>
          <w:szCs w:val="22"/>
          <w:highlight w:val="white"/>
        </w:rPr>
        <w:t>Vi</w:t>
      </w:r>
      <w:r w:rsidRPr="003E58AD">
        <w:rPr>
          <w:color w:val="000000"/>
          <w:sz w:val="22"/>
          <w:szCs w:val="22"/>
          <w:highlight w:val="white"/>
        </w:rPr>
        <w:t xml:space="preserve"> finner i</w:t>
      </w:r>
      <w:r w:rsidR="003E58AD">
        <w:rPr>
          <w:color w:val="000000"/>
          <w:sz w:val="22"/>
          <w:szCs w:val="22"/>
          <w:highlight w:val="white"/>
        </w:rPr>
        <w:t xml:space="preserve">ngen </w:t>
      </w:r>
      <w:r w:rsidRPr="003E58AD">
        <w:rPr>
          <w:color w:val="000000"/>
          <w:sz w:val="22"/>
          <w:szCs w:val="22"/>
          <w:highlight w:val="white"/>
        </w:rPr>
        <w:t>slik</w:t>
      </w:r>
      <w:r w:rsidRPr="003E58AD">
        <w:rPr>
          <w:sz w:val="22"/>
          <w:szCs w:val="22"/>
          <w:highlight w:val="white"/>
        </w:rPr>
        <w:t xml:space="preserve"> dokumentasjon</w:t>
      </w:r>
      <w:r w:rsidRPr="003E58AD">
        <w:rPr>
          <w:color w:val="000000"/>
          <w:sz w:val="22"/>
          <w:szCs w:val="22"/>
          <w:highlight w:val="white"/>
        </w:rPr>
        <w:t xml:space="preserve"> på verken myndighetenes</w:t>
      </w:r>
      <w:r w:rsidR="003E58AD">
        <w:rPr>
          <w:color w:val="000000"/>
          <w:sz w:val="22"/>
          <w:szCs w:val="22"/>
          <w:highlight w:val="white"/>
        </w:rPr>
        <w:t>, WHO</w:t>
      </w:r>
      <w:r w:rsidRPr="003E58AD">
        <w:rPr>
          <w:sz w:val="22"/>
          <w:szCs w:val="22"/>
          <w:highlight w:val="white"/>
        </w:rPr>
        <w:t>-</w:t>
      </w:r>
      <w:r w:rsidRPr="003E58AD">
        <w:rPr>
          <w:color w:val="000000"/>
          <w:sz w:val="22"/>
          <w:szCs w:val="22"/>
          <w:highlight w:val="white"/>
        </w:rPr>
        <w:t xml:space="preserve"> eller FHI sine nettsider. </w:t>
      </w:r>
      <w:r w:rsidRPr="003E58AD">
        <w:rPr>
          <w:sz w:val="22"/>
          <w:szCs w:val="22"/>
          <w:highlight w:val="white"/>
        </w:rPr>
        <w:t>Vi</w:t>
      </w:r>
      <w:r w:rsidRPr="003E58AD">
        <w:rPr>
          <w:color w:val="000000"/>
          <w:sz w:val="22"/>
          <w:szCs w:val="22"/>
          <w:highlight w:val="white"/>
        </w:rPr>
        <w:t xml:space="preserve"> regner med at rektor og lærere ved skolen har inngående kunnskap om dette, og at dere sender oss foreldre relevant informasjon. Det er fint om skolen kan redegjøre for hvordan skolen i det hele tatt kan tillatte helsemyndighetene å gjennomføre slike tiltak. For </w:t>
      </w:r>
      <w:r w:rsidRPr="003E58AD">
        <w:rPr>
          <w:sz w:val="22"/>
          <w:szCs w:val="22"/>
          <w:highlight w:val="white"/>
        </w:rPr>
        <w:t>oss</w:t>
      </w:r>
      <w:r w:rsidRPr="003E58AD">
        <w:rPr>
          <w:color w:val="000000"/>
          <w:sz w:val="22"/>
          <w:szCs w:val="22"/>
          <w:highlight w:val="white"/>
        </w:rPr>
        <w:t xml:space="preserve"> fr</w:t>
      </w:r>
      <w:r w:rsidRPr="003E58AD">
        <w:rPr>
          <w:sz w:val="22"/>
          <w:szCs w:val="22"/>
          <w:highlight w:val="white"/>
        </w:rPr>
        <w:t>e</w:t>
      </w:r>
      <w:r w:rsidRPr="003E58AD">
        <w:rPr>
          <w:color w:val="000000"/>
          <w:sz w:val="22"/>
          <w:szCs w:val="22"/>
          <w:highlight w:val="white"/>
        </w:rPr>
        <w:t xml:space="preserve">mstår dette som en krisemaksimering som vil skremme barn og unge nå, og for resten av livet. Barn har behov for trygge voksne som sørger for at de ikke blir utsatt for blant annet psykisk vold, negativ sosial kontroll og påføring av smerte slik vi ser det. </w:t>
      </w:r>
    </w:p>
    <w:p w14:paraId="0000001F" w14:textId="77777777" w:rsidR="00015398" w:rsidRPr="003E58AD" w:rsidRDefault="00015398">
      <w:pPr>
        <w:rPr>
          <w:color w:val="000000"/>
          <w:sz w:val="22"/>
          <w:szCs w:val="22"/>
          <w:highlight w:val="white"/>
        </w:rPr>
      </w:pPr>
    </w:p>
    <w:p w14:paraId="00000020" w14:textId="77777777" w:rsidR="00015398" w:rsidRPr="003E58AD" w:rsidRDefault="00FD1583">
      <w:pPr>
        <w:shd w:val="clear" w:color="auto" w:fill="FFFFFF"/>
        <w:rPr>
          <w:i/>
          <w:color w:val="000000"/>
          <w:sz w:val="22"/>
          <w:szCs w:val="22"/>
        </w:rPr>
      </w:pPr>
      <w:r w:rsidRPr="003E58AD">
        <w:rPr>
          <w:color w:val="000000"/>
          <w:sz w:val="22"/>
          <w:szCs w:val="22"/>
        </w:rPr>
        <w:t xml:space="preserve">Det vises videre til forskning Fra Tidsskriftet Den Norske Legeforening 28. januar 2021: </w:t>
      </w:r>
      <w:r w:rsidRPr="003E58AD">
        <w:rPr>
          <w:i/>
          <w:color w:val="000000"/>
          <w:sz w:val="22"/>
          <w:szCs w:val="22"/>
        </w:rPr>
        <w:t xml:space="preserve">«Risikoen for at unge under 20 år er primær smittekilde er lavere enn for voksne (relativ risiko 0,56, 95 % konfidensintervall 0,37 til 0,85), viste en systematisk oversikt basert på 18 studier om smittespredning. Risikoen for å være primær smittekilde var dessuten lavere i yngre aldersgrupper sammenlignet med ungdom. I en ny stor studie var forekomst av antistoffer tre ganger høyere hos foreldre sammenlignet med deres barn (1–10 år). Dette taler imot at barn er en viktig smittekilde inn i familien. Skolestenging har ofte blitt begrunnet med funn fra modelleringsstudier. Mange av modellene er imidlertid basert på en antagelse om at barn smitter i like stor grad som voksne – en antagelse som nå ser ut til å ikke være riktig». </w:t>
      </w:r>
    </w:p>
    <w:p w14:paraId="00000021" w14:textId="77777777" w:rsidR="00015398" w:rsidRPr="003E58AD" w:rsidRDefault="00FD1583">
      <w:pPr>
        <w:shd w:val="clear" w:color="auto" w:fill="FFFFFF"/>
        <w:rPr>
          <w:i/>
          <w:color w:val="000000"/>
          <w:sz w:val="22"/>
          <w:szCs w:val="22"/>
        </w:rPr>
      </w:pPr>
      <w:r w:rsidRPr="003E58AD">
        <w:rPr>
          <w:i/>
          <w:color w:val="000000"/>
          <w:sz w:val="22"/>
          <w:szCs w:val="22"/>
        </w:rPr>
        <w:t> </w:t>
      </w:r>
    </w:p>
    <w:p w14:paraId="00000022" w14:textId="77777777" w:rsidR="00015398" w:rsidRPr="003E58AD" w:rsidRDefault="00386B62">
      <w:pPr>
        <w:shd w:val="clear" w:color="auto" w:fill="FFFFFF"/>
        <w:rPr>
          <w:i/>
          <w:color w:val="000000"/>
          <w:sz w:val="22"/>
          <w:szCs w:val="22"/>
        </w:rPr>
      </w:pPr>
      <w:hyperlink r:id="rId7">
        <w:r w:rsidR="00FD1583" w:rsidRPr="003E58AD">
          <w:rPr>
            <w:i/>
            <w:color w:val="000000"/>
            <w:sz w:val="22"/>
            <w:szCs w:val="22"/>
            <w:u w:val="single"/>
          </w:rPr>
          <w:t>https://tidsskriftet.no/2021/01/kronikk/nar-tiltaket-er-verre-enn-pandemien?fbclid=IwAR2Pa4w0se9rcavdhjBHz3g8WmY0U3l-K8CrIF2ylyihKRePDQT0c1YomQo</w:t>
        </w:r>
      </w:hyperlink>
    </w:p>
    <w:p w14:paraId="00000023" w14:textId="77777777" w:rsidR="00015398" w:rsidRPr="003E58AD" w:rsidRDefault="00015398">
      <w:pPr>
        <w:shd w:val="clear" w:color="auto" w:fill="FFFFFF"/>
        <w:rPr>
          <w:color w:val="000000"/>
          <w:sz w:val="22"/>
          <w:szCs w:val="22"/>
        </w:rPr>
      </w:pPr>
    </w:p>
    <w:p w14:paraId="00000024" w14:textId="77777777" w:rsidR="00015398" w:rsidRPr="003E58AD" w:rsidRDefault="00FD1583">
      <w:pPr>
        <w:pBdr>
          <w:top w:val="nil"/>
          <w:left w:val="nil"/>
          <w:bottom w:val="nil"/>
          <w:right w:val="nil"/>
          <w:between w:val="nil"/>
        </w:pBdr>
        <w:shd w:val="clear" w:color="auto" w:fill="FFFFFF"/>
        <w:spacing w:after="390"/>
        <w:rPr>
          <w:color w:val="000000"/>
          <w:sz w:val="22"/>
          <w:szCs w:val="22"/>
        </w:rPr>
      </w:pPr>
      <w:r w:rsidRPr="003E58AD">
        <w:rPr>
          <w:color w:val="000000"/>
          <w:sz w:val="22"/>
          <w:szCs w:val="22"/>
        </w:rPr>
        <w:t>I januar i år har det falt en dom av prinsipiell betydning i den tyske byen Weimar. Saken var reist på vegne av to elever ved en av grunnskolene i byen og dreide seg om lovligheten, eller ulovligheten, av myndighetenes påbud om masker, korona tester og minsteavstand i grunnskolen. Dommen inneholder et svært grundig og omfattende kildemateriale, blant annet om RT-PCR-testene, og retten sier at den høye graden av falske positive tester fører til unødvendig</w:t>
      </w:r>
      <w:r w:rsidRPr="003E58AD">
        <w:rPr>
          <w:rFonts w:eastAsia="Calibri"/>
          <w:color w:val="000000"/>
          <w:sz w:val="22"/>
          <w:szCs w:val="22"/>
        </w:rPr>
        <w:t xml:space="preserve"> </w:t>
      </w:r>
      <w:r w:rsidRPr="003E58AD">
        <w:rPr>
          <w:color w:val="000000"/>
          <w:sz w:val="22"/>
          <w:szCs w:val="22"/>
        </w:rPr>
        <w:t xml:space="preserve">samfunnsmessig nedstenging, og andre tiltak som skader samfunnet og den enkelte. Når det gjelder skolen og barna der, sier retten framfor alt at: Disse </w:t>
      </w:r>
      <w:r w:rsidRPr="003E58AD">
        <w:rPr>
          <w:i/>
          <w:color w:val="000000"/>
          <w:sz w:val="22"/>
          <w:szCs w:val="22"/>
        </w:rPr>
        <w:t>tiltakene «setter barnas åndelige, kroppslige og sjelelige velvære i fare»</w:t>
      </w:r>
      <w:r w:rsidRPr="003E58AD">
        <w:rPr>
          <w:color w:val="000000"/>
          <w:sz w:val="22"/>
          <w:szCs w:val="22"/>
        </w:rPr>
        <w:t>.</w:t>
      </w:r>
    </w:p>
    <w:p w14:paraId="00000025" w14:textId="77777777" w:rsidR="00015398" w:rsidRPr="003E58AD" w:rsidRDefault="00FD1583">
      <w:pPr>
        <w:pBdr>
          <w:top w:val="nil"/>
          <w:left w:val="nil"/>
          <w:bottom w:val="nil"/>
          <w:right w:val="nil"/>
          <w:between w:val="nil"/>
        </w:pBdr>
        <w:shd w:val="clear" w:color="auto" w:fill="FFFFFF"/>
        <w:spacing w:after="390"/>
        <w:rPr>
          <w:i/>
          <w:color w:val="000000"/>
          <w:sz w:val="22"/>
          <w:szCs w:val="22"/>
        </w:rPr>
      </w:pPr>
      <w:r w:rsidRPr="003E58AD">
        <w:rPr>
          <w:color w:val="000000"/>
          <w:sz w:val="22"/>
          <w:szCs w:val="22"/>
        </w:rPr>
        <w:t xml:space="preserve">Videre fremkommer det; </w:t>
      </w:r>
      <w:r w:rsidRPr="003E58AD">
        <w:rPr>
          <w:i/>
          <w:color w:val="000000"/>
          <w:sz w:val="22"/>
          <w:szCs w:val="22"/>
        </w:rPr>
        <w:t>“Tvang mot skolebarnene til å bruke masker og holde avstand fra hverandre og fra tredjeparter skader barna fysisk, psykologisk, pedagogisk og i deres psykososiale utvikling, uten mer enn marginal fordel for barna selv eller tredjeparter. Skolene spiller ingen vesentlig rolle i pandemien.»</w:t>
      </w:r>
    </w:p>
    <w:p w14:paraId="00000026" w14:textId="77777777" w:rsidR="00015398" w:rsidRPr="003E58AD" w:rsidRDefault="00FD1583">
      <w:pPr>
        <w:pBdr>
          <w:top w:val="nil"/>
          <w:left w:val="nil"/>
          <w:bottom w:val="nil"/>
          <w:right w:val="nil"/>
          <w:between w:val="nil"/>
        </w:pBdr>
        <w:shd w:val="clear" w:color="auto" w:fill="FFFFFF"/>
        <w:spacing w:after="390"/>
        <w:rPr>
          <w:i/>
          <w:color w:val="000000"/>
          <w:sz w:val="22"/>
          <w:szCs w:val="22"/>
        </w:rPr>
      </w:pPr>
      <w:r w:rsidRPr="003E58AD">
        <w:rPr>
          <w:i/>
          <w:color w:val="000000"/>
          <w:sz w:val="22"/>
          <w:szCs w:val="22"/>
        </w:rPr>
        <w:t>“PCR-testene og hurtigtestene er i prinsippet ikke engang i utgangspunktet egnet for å bestemme en ‘infeksjon’ med SARS-CoV-2-viruset. Ifølge forklaringene i ekspertrapporten kommer dette fra egne beregninger fra Robert Koch Institute. Ifølge RKI-beregninger, som ekspert Prof. Dr. Kuhbandner forklarer, i massetester med hurtigtester, uavhengig av symptomer, er sannsynligheten for å faktisk bli smittet hvis et positivt resultat oppnås bare to prosent med en forekomst på 50 (testspesifisitet 80%, testfølsomhet 98%). Det vil bety: For hver to virkelig positive hurtigtestresultater vil det være 98 falske positive raske testresultater, som alle må testes på nytt med en PCR-test. Dette kan man ikke pålegges fordi det er uforholdsmessig i forhold til den effekten som kan oppnås med det. Samtidig setter den regelmessige prøvetvangen barna under et psykologisk press, fordi deres evne til å gå på skole hele tida blir satt på prøve.»</w:t>
      </w:r>
    </w:p>
    <w:p w14:paraId="00000027" w14:textId="77777777" w:rsidR="00015398" w:rsidRPr="003E58AD" w:rsidRDefault="00FD1583">
      <w:pPr>
        <w:pBdr>
          <w:top w:val="nil"/>
          <w:left w:val="nil"/>
          <w:bottom w:val="nil"/>
          <w:right w:val="nil"/>
          <w:between w:val="nil"/>
        </w:pBdr>
        <w:shd w:val="clear" w:color="auto" w:fill="FFFFFF"/>
        <w:spacing w:after="390"/>
        <w:rPr>
          <w:i/>
          <w:color w:val="000000"/>
          <w:sz w:val="22"/>
          <w:szCs w:val="22"/>
        </w:rPr>
      </w:pPr>
      <w:r w:rsidRPr="003E58AD">
        <w:rPr>
          <w:color w:val="1E1E1E"/>
          <w:sz w:val="22"/>
          <w:szCs w:val="22"/>
        </w:rPr>
        <w:t>Tingretten understreker tydelig at:</w:t>
      </w:r>
    </w:p>
    <w:p w14:paraId="00000028" w14:textId="77777777" w:rsidR="00015398" w:rsidRPr="003E58AD" w:rsidRDefault="00FD1583">
      <w:pPr>
        <w:pBdr>
          <w:top w:val="nil"/>
          <w:left w:val="nil"/>
          <w:bottom w:val="nil"/>
          <w:right w:val="nil"/>
          <w:between w:val="nil"/>
        </w:pBdr>
        <w:shd w:val="clear" w:color="auto" w:fill="FFFFFF"/>
        <w:spacing w:after="390"/>
        <w:rPr>
          <w:i/>
          <w:color w:val="000000"/>
          <w:sz w:val="22"/>
          <w:szCs w:val="22"/>
        </w:rPr>
      </w:pPr>
      <w:r w:rsidRPr="003E58AD">
        <w:rPr>
          <w:i/>
          <w:color w:val="000000"/>
          <w:sz w:val="22"/>
          <w:szCs w:val="22"/>
        </w:rPr>
        <w:t>“Basert på undersøkelser i Østerrike, der det ikke brukes masker på barneskolene, men hurtigtester utføres tre ganger i uka, går det fram av utredninger fra eksperten Prof. Dr. Kuhbandner at 100.000 grunnskoleelever måtte tåle alle bivirkningene av å ha på seg maske i ei uke for å forhindre bare én infeksjon per uke».</w:t>
      </w:r>
    </w:p>
    <w:p w14:paraId="00000029" w14:textId="77777777" w:rsidR="00015398" w:rsidRPr="003E58AD" w:rsidRDefault="00FD1583">
      <w:pPr>
        <w:shd w:val="clear" w:color="auto" w:fill="FFFFFF"/>
        <w:rPr>
          <w:color w:val="000000"/>
          <w:sz w:val="22"/>
          <w:szCs w:val="22"/>
        </w:rPr>
      </w:pPr>
      <w:r w:rsidRPr="003E58AD">
        <w:rPr>
          <w:color w:val="000000"/>
          <w:sz w:val="22"/>
          <w:szCs w:val="22"/>
        </w:rPr>
        <w:t>Hele dommen finner man her (tysk utgave):</w:t>
      </w:r>
    </w:p>
    <w:p w14:paraId="0000002A" w14:textId="77777777" w:rsidR="00015398" w:rsidRPr="003E58AD" w:rsidRDefault="00FD1583">
      <w:pPr>
        <w:shd w:val="clear" w:color="auto" w:fill="FFFFFF"/>
        <w:rPr>
          <w:color w:val="000000"/>
          <w:sz w:val="22"/>
          <w:szCs w:val="22"/>
        </w:rPr>
      </w:pPr>
      <w:r w:rsidRPr="003E58AD">
        <w:rPr>
          <w:color w:val="000000"/>
          <w:sz w:val="22"/>
          <w:szCs w:val="22"/>
        </w:rPr>
        <w:t> </w:t>
      </w:r>
    </w:p>
    <w:p w14:paraId="0000002B" w14:textId="77777777" w:rsidR="00015398" w:rsidRPr="003E58AD" w:rsidRDefault="00386B62">
      <w:pPr>
        <w:shd w:val="clear" w:color="auto" w:fill="FFFFFF"/>
        <w:rPr>
          <w:color w:val="000000"/>
          <w:sz w:val="22"/>
          <w:szCs w:val="22"/>
        </w:rPr>
      </w:pPr>
      <w:hyperlink r:id="rId8">
        <w:r w:rsidR="00FD1583" w:rsidRPr="003E58AD">
          <w:rPr>
            <w:color w:val="000000"/>
            <w:sz w:val="22"/>
            <w:szCs w:val="22"/>
            <w:u w:val="single"/>
          </w:rPr>
          <w:t>https://2020news.de/wp-content/uploads/2021/04/Amtsgericht-Weimar-9-F-148-21-EAO-Beschluss-anonym-2021-04-08_online.pdf</w:t>
        </w:r>
      </w:hyperlink>
    </w:p>
    <w:p w14:paraId="0000002C" w14:textId="77777777" w:rsidR="00015398" w:rsidRPr="003E58AD" w:rsidRDefault="00015398">
      <w:pPr>
        <w:shd w:val="clear" w:color="auto" w:fill="FFFFFF"/>
        <w:rPr>
          <w:color w:val="000000"/>
          <w:sz w:val="22"/>
          <w:szCs w:val="22"/>
        </w:rPr>
      </w:pPr>
    </w:p>
    <w:p w14:paraId="0000002D" w14:textId="77777777" w:rsidR="00015398" w:rsidRPr="003E58AD" w:rsidRDefault="00FD1583">
      <w:pPr>
        <w:rPr>
          <w:sz w:val="22"/>
          <w:szCs w:val="22"/>
        </w:rPr>
      </w:pPr>
      <w:r w:rsidRPr="003E58AD">
        <w:rPr>
          <w:color w:val="000000"/>
          <w:sz w:val="22"/>
          <w:szCs w:val="22"/>
        </w:rPr>
        <w:t>Det vises også til en dom fra København Byret datert 08.07.2021. saken dreide seg om en mann som nektet å la seg teste med PCR- test ved ankomst fra utlandet. Det ble bla. anført; «</w:t>
      </w:r>
      <w:r w:rsidRPr="003E58AD">
        <w:rPr>
          <w:i/>
          <w:color w:val="000000"/>
          <w:sz w:val="22"/>
          <w:szCs w:val="22"/>
          <w:shd w:val="clear" w:color="auto" w:fill="F5F5F5"/>
        </w:rPr>
        <w:t xml:space="preserve">Jeg søger hermed </w:t>
      </w:r>
      <w:r w:rsidRPr="003E58AD">
        <w:rPr>
          <w:i/>
          <w:color w:val="000000"/>
          <w:sz w:val="22"/>
          <w:szCs w:val="22"/>
          <w:shd w:val="clear" w:color="auto" w:fill="F5F5F5"/>
        </w:rPr>
        <w:lastRenderedPageBreak/>
        <w:t>om genoptagelse af min sag, det er ret vigtigt, at man har mulighed for at møde op med noget så vigtigt, som når staten kræver adgang til at indsprøjte væsker i ens krop, tage ens DNA og kræve at man indgår i et medicinsk eksperiment og få foretaget sundhedsmæssige undersøgelser. Noget som har været strengt forbudt siden Nuremberg Retsopgøret og som I kan læse om i Nuremberg Protokollen, som Danmark også har underskrevet».</w:t>
      </w:r>
    </w:p>
    <w:p w14:paraId="0000002E" w14:textId="77777777" w:rsidR="00015398" w:rsidRPr="003E58AD" w:rsidRDefault="00015398">
      <w:pPr>
        <w:shd w:val="clear" w:color="auto" w:fill="FFFFFF"/>
        <w:rPr>
          <w:color w:val="000000"/>
          <w:sz w:val="22"/>
          <w:szCs w:val="22"/>
        </w:rPr>
      </w:pPr>
    </w:p>
    <w:p w14:paraId="0000002F" w14:textId="2645431D" w:rsidR="00015398" w:rsidRPr="003E58AD" w:rsidRDefault="00FD1583">
      <w:pPr>
        <w:shd w:val="clear" w:color="auto" w:fill="FFFFFF"/>
        <w:rPr>
          <w:color w:val="000000"/>
          <w:sz w:val="22"/>
          <w:szCs w:val="22"/>
        </w:rPr>
      </w:pPr>
      <w:r w:rsidRPr="003E58AD">
        <w:rPr>
          <w:color w:val="000000"/>
          <w:sz w:val="22"/>
          <w:szCs w:val="22"/>
        </w:rPr>
        <w:t>Retten ved påtalemyndigheten frifant mannen på eget initiativ, noe som er svært uvanlig.</w:t>
      </w:r>
      <w:r w:rsidR="003E58AD">
        <w:rPr>
          <w:color w:val="000000"/>
          <w:sz w:val="22"/>
          <w:szCs w:val="22"/>
        </w:rPr>
        <w:t xml:space="preserve"> Dette kan tolkes som om at domstolen ikke ønsket en rettsprosess vedr. de spørsmål som her ble reist. </w:t>
      </w:r>
    </w:p>
    <w:p w14:paraId="00000030" w14:textId="77777777" w:rsidR="00015398" w:rsidRPr="003E58AD" w:rsidRDefault="00015398">
      <w:pPr>
        <w:shd w:val="clear" w:color="auto" w:fill="FFFFFF"/>
        <w:rPr>
          <w:color w:val="000000"/>
          <w:sz w:val="22"/>
          <w:szCs w:val="22"/>
        </w:rPr>
      </w:pPr>
    </w:p>
    <w:p w14:paraId="00000031" w14:textId="77777777" w:rsidR="00015398" w:rsidRPr="003E58AD" w:rsidRDefault="00FD1583">
      <w:pPr>
        <w:shd w:val="clear" w:color="auto" w:fill="FFFFFF"/>
        <w:rPr>
          <w:sz w:val="22"/>
          <w:szCs w:val="22"/>
        </w:rPr>
      </w:pPr>
      <w:r w:rsidRPr="003E58AD">
        <w:rPr>
          <w:color w:val="000000"/>
          <w:sz w:val="22"/>
          <w:szCs w:val="22"/>
        </w:rPr>
        <w:t xml:space="preserve">Norge har også underskrevet </w:t>
      </w:r>
      <w:r w:rsidRPr="003E58AD">
        <w:rPr>
          <w:sz w:val="22"/>
          <w:szCs w:val="22"/>
        </w:rPr>
        <w:t xml:space="preserve">Nürnberg – protokollen som forbyr medisinsk eksperimentering på mennesker. Brudd på Nürnberg Kodene er klassifisert som forbrytelser mot menneskeheten. </w:t>
      </w:r>
    </w:p>
    <w:p w14:paraId="00000032" w14:textId="77777777" w:rsidR="00015398" w:rsidRPr="003E58AD" w:rsidRDefault="00015398">
      <w:pPr>
        <w:shd w:val="clear" w:color="auto" w:fill="FFFFFF"/>
        <w:rPr>
          <w:sz w:val="22"/>
          <w:szCs w:val="22"/>
        </w:rPr>
      </w:pPr>
    </w:p>
    <w:p w14:paraId="00000033" w14:textId="77777777" w:rsidR="00015398" w:rsidRPr="003E58AD" w:rsidRDefault="00FD1583">
      <w:pPr>
        <w:shd w:val="clear" w:color="auto" w:fill="FFFFFF"/>
        <w:rPr>
          <w:sz w:val="22"/>
          <w:szCs w:val="22"/>
        </w:rPr>
      </w:pPr>
      <w:r w:rsidRPr="003E58AD">
        <w:rPr>
          <w:color w:val="000000"/>
          <w:sz w:val="22"/>
          <w:szCs w:val="22"/>
        </w:rPr>
        <w:t>For øvrig</w:t>
      </w:r>
      <w:r w:rsidRPr="003E58AD">
        <w:rPr>
          <w:sz w:val="22"/>
          <w:szCs w:val="22"/>
        </w:rPr>
        <w:t xml:space="preserve"> vises det ellers til Grunnlovens §§ 102 og 104, European Council Resolution 2361, Article 7.3.1 &amp;7.3.2, European Convention on Human Rights Resolution Article 3, som alle verner enkeltmennesket mot inngrep.  </w:t>
      </w:r>
    </w:p>
    <w:p w14:paraId="00000034" w14:textId="77777777" w:rsidR="00015398" w:rsidRPr="003E58AD" w:rsidRDefault="00015398">
      <w:pPr>
        <w:shd w:val="clear" w:color="auto" w:fill="FFFFFF"/>
        <w:rPr>
          <w:sz w:val="22"/>
          <w:szCs w:val="22"/>
        </w:rPr>
      </w:pPr>
    </w:p>
    <w:p w14:paraId="00000035" w14:textId="77777777" w:rsidR="00015398" w:rsidRPr="003E58AD" w:rsidRDefault="00FD1583">
      <w:pPr>
        <w:shd w:val="clear" w:color="auto" w:fill="FFFFFF"/>
        <w:rPr>
          <w:sz w:val="22"/>
          <w:szCs w:val="22"/>
          <w:u w:val="single"/>
        </w:rPr>
      </w:pPr>
      <w:r w:rsidRPr="003E58AD">
        <w:rPr>
          <w:sz w:val="22"/>
          <w:szCs w:val="22"/>
          <w:u w:val="single"/>
        </w:rPr>
        <w:t>Oppsummering</w:t>
      </w:r>
    </w:p>
    <w:p w14:paraId="00000036" w14:textId="77777777" w:rsidR="00015398" w:rsidRPr="003E58AD" w:rsidRDefault="00015398">
      <w:pPr>
        <w:shd w:val="clear" w:color="auto" w:fill="FFFFFF"/>
        <w:rPr>
          <w:sz w:val="22"/>
          <w:szCs w:val="22"/>
        </w:rPr>
      </w:pPr>
    </w:p>
    <w:p w14:paraId="00000037" w14:textId="77777777" w:rsidR="00015398" w:rsidRPr="003E58AD" w:rsidRDefault="00FD1583">
      <w:pPr>
        <w:numPr>
          <w:ilvl w:val="0"/>
          <w:numId w:val="1"/>
        </w:numPr>
        <w:pBdr>
          <w:top w:val="nil"/>
          <w:left w:val="nil"/>
          <w:bottom w:val="nil"/>
          <w:right w:val="nil"/>
          <w:between w:val="nil"/>
        </w:pBdr>
        <w:shd w:val="clear" w:color="auto" w:fill="FFFFFF"/>
        <w:rPr>
          <w:sz w:val="22"/>
          <w:szCs w:val="22"/>
        </w:rPr>
      </w:pPr>
      <w:r w:rsidRPr="003E58AD">
        <w:rPr>
          <w:sz w:val="22"/>
          <w:szCs w:val="22"/>
        </w:rPr>
        <w:t>B</w:t>
      </w:r>
      <w:r w:rsidRPr="003E58AD">
        <w:rPr>
          <w:color w:val="000000"/>
          <w:sz w:val="22"/>
          <w:szCs w:val="22"/>
        </w:rPr>
        <w:t>arna på skolene/barnehager er ingen</w:t>
      </w:r>
      <w:r w:rsidRPr="003E58AD">
        <w:rPr>
          <w:sz w:val="22"/>
          <w:szCs w:val="22"/>
        </w:rPr>
        <w:t xml:space="preserve"> </w:t>
      </w:r>
      <w:r w:rsidRPr="003E58AD">
        <w:rPr>
          <w:color w:val="000000"/>
          <w:sz w:val="22"/>
          <w:szCs w:val="22"/>
        </w:rPr>
        <w:t xml:space="preserve">smittekilde. </w:t>
      </w:r>
    </w:p>
    <w:p w14:paraId="00000038" w14:textId="77777777" w:rsidR="00015398" w:rsidRPr="003E58AD" w:rsidRDefault="00FD1583">
      <w:pPr>
        <w:numPr>
          <w:ilvl w:val="0"/>
          <w:numId w:val="1"/>
        </w:numPr>
        <w:pBdr>
          <w:top w:val="nil"/>
          <w:left w:val="nil"/>
          <w:bottom w:val="nil"/>
          <w:right w:val="nil"/>
          <w:between w:val="nil"/>
        </w:pBdr>
        <w:shd w:val="clear" w:color="auto" w:fill="FFFFFF"/>
        <w:rPr>
          <w:sz w:val="22"/>
          <w:szCs w:val="22"/>
        </w:rPr>
      </w:pPr>
      <w:r w:rsidRPr="003E58AD">
        <w:rPr>
          <w:sz w:val="22"/>
          <w:szCs w:val="22"/>
        </w:rPr>
        <w:t>T</w:t>
      </w:r>
      <w:r w:rsidRPr="003E58AD">
        <w:rPr>
          <w:color w:val="000000"/>
          <w:sz w:val="22"/>
          <w:szCs w:val="22"/>
        </w:rPr>
        <w:t>estpinnene til PCR-testen/hurtigtestene er sterilisert i Ethylene Oxide</w:t>
      </w:r>
      <w:r w:rsidRPr="003E58AD">
        <w:rPr>
          <w:sz w:val="22"/>
          <w:szCs w:val="22"/>
        </w:rPr>
        <w:t>.</w:t>
      </w:r>
    </w:p>
    <w:p w14:paraId="00000039" w14:textId="77777777" w:rsidR="00015398" w:rsidRPr="003E58AD" w:rsidRDefault="00FD1583">
      <w:pPr>
        <w:numPr>
          <w:ilvl w:val="0"/>
          <w:numId w:val="1"/>
        </w:numPr>
        <w:pBdr>
          <w:top w:val="nil"/>
          <w:left w:val="nil"/>
          <w:bottom w:val="nil"/>
          <w:right w:val="nil"/>
          <w:between w:val="nil"/>
        </w:pBdr>
        <w:shd w:val="clear" w:color="auto" w:fill="FFFFFF"/>
        <w:rPr>
          <w:sz w:val="22"/>
          <w:szCs w:val="22"/>
        </w:rPr>
      </w:pPr>
      <w:r w:rsidRPr="003E58AD">
        <w:rPr>
          <w:sz w:val="22"/>
          <w:szCs w:val="22"/>
        </w:rPr>
        <w:t>I</w:t>
      </w:r>
      <w:r w:rsidRPr="003E58AD">
        <w:rPr>
          <w:color w:val="000000"/>
          <w:sz w:val="22"/>
          <w:szCs w:val="22"/>
        </w:rPr>
        <w:t>nngrep som testing, vaksinering og karantene e</w:t>
      </w:r>
      <w:r w:rsidRPr="003E58AD">
        <w:rPr>
          <w:sz w:val="22"/>
          <w:szCs w:val="22"/>
        </w:rPr>
        <w:t>r ikke</w:t>
      </w:r>
      <w:r w:rsidRPr="003E58AD">
        <w:rPr>
          <w:color w:val="000000"/>
          <w:sz w:val="22"/>
          <w:szCs w:val="22"/>
        </w:rPr>
        <w:t xml:space="preserve"> forankret i norsk lov</w:t>
      </w:r>
      <w:r w:rsidRPr="003E58AD">
        <w:rPr>
          <w:sz w:val="22"/>
          <w:szCs w:val="22"/>
        </w:rPr>
        <w:t>.</w:t>
      </w:r>
    </w:p>
    <w:p w14:paraId="0000003A" w14:textId="77777777" w:rsidR="00015398" w:rsidRPr="003E58AD" w:rsidRDefault="00015398">
      <w:pPr>
        <w:pBdr>
          <w:top w:val="nil"/>
          <w:left w:val="nil"/>
          <w:bottom w:val="nil"/>
          <w:right w:val="nil"/>
          <w:between w:val="nil"/>
        </w:pBdr>
        <w:shd w:val="clear" w:color="auto" w:fill="FFFFFF"/>
        <w:ind w:left="720"/>
        <w:rPr>
          <w:color w:val="000000"/>
          <w:sz w:val="22"/>
          <w:szCs w:val="22"/>
        </w:rPr>
      </w:pPr>
    </w:p>
    <w:p w14:paraId="0000003B" w14:textId="77777777" w:rsidR="00015398" w:rsidRPr="003E58AD" w:rsidRDefault="00FD1583">
      <w:pPr>
        <w:rPr>
          <w:sz w:val="22"/>
          <w:szCs w:val="22"/>
        </w:rPr>
      </w:pPr>
      <w:r w:rsidRPr="003E58AD">
        <w:rPr>
          <w:sz w:val="22"/>
          <w:szCs w:val="22"/>
        </w:rPr>
        <w:t xml:space="preserve">Dersom skolen/barnehagen kan bestride ovennevnte dokumentasjon må dette fremlegges innen 10 dager fra brevets dato. </w:t>
      </w:r>
    </w:p>
    <w:p w14:paraId="0000003C" w14:textId="77777777" w:rsidR="00015398" w:rsidRPr="003E58AD" w:rsidRDefault="00015398">
      <w:pPr>
        <w:shd w:val="clear" w:color="auto" w:fill="FFFFFF"/>
        <w:rPr>
          <w:sz w:val="22"/>
          <w:szCs w:val="22"/>
        </w:rPr>
      </w:pPr>
    </w:p>
    <w:p w14:paraId="0000003D" w14:textId="77777777" w:rsidR="00015398" w:rsidRPr="003E58AD" w:rsidRDefault="00FD1583">
      <w:pPr>
        <w:shd w:val="clear" w:color="auto" w:fill="FFFFFF"/>
        <w:rPr>
          <w:color w:val="000000"/>
          <w:sz w:val="22"/>
          <w:szCs w:val="22"/>
        </w:rPr>
      </w:pPr>
      <w:r w:rsidRPr="003E58AD">
        <w:rPr>
          <w:sz w:val="22"/>
          <w:szCs w:val="22"/>
        </w:rPr>
        <w:t>Det orienteres om at våre/mitt barn vil bli holdt hjemme fra skolen/barnehagen inntil svar foreligger.</w:t>
      </w:r>
    </w:p>
    <w:p w14:paraId="0000003E" w14:textId="77777777" w:rsidR="00015398" w:rsidRPr="003E58AD" w:rsidRDefault="00015398">
      <w:pPr>
        <w:rPr>
          <w:sz w:val="22"/>
          <w:szCs w:val="22"/>
        </w:rPr>
      </w:pPr>
    </w:p>
    <w:p w14:paraId="0000003F" w14:textId="77777777" w:rsidR="00015398" w:rsidRPr="003E58AD" w:rsidRDefault="00015398">
      <w:pPr>
        <w:rPr>
          <w:sz w:val="22"/>
          <w:szCs w:val="22"/>
        </w:rPr>
      </w:pPr>
    </w:p>
    <w:p w14:paraId="00000040" w14:textId="77777777" w:rsidR="00015398" w:rsidRPr="003E58AD" w:rsidRDefault="00FD1583">
      <w:pPr>
        <w:rPr>
          <w:sz w:val="22"/>
          <w:szCs w:val="22"/>
        </w:rPr>
      </w:pPr>
      <w:r w:rsidRPr="003E58AD">
        <w:rPr>
          <w:sz w:val="22"/>
          <w:szCs w:val="22"/>
        </w:rPr>
        <w:t xml:space="preserve">Samtidig informeres det om at vår datter/sønn normalt alltid holdes hjemme fra skolen ved sykdom. </w:t>
      </w:r>
    </w:p>
    <w:p w14:paraId="00000041" w14:textId="77777777" w:rsidR="00015398" w:rsidRPr="003E58AD" w:rsidRDefault="00015398">
      <w:pPr>
        <w:rPr>
          <w:sz w:val="22"/>
          <w:szCs w:val="22"/>
        </w:rPr>
      </w:pPr>
    </w:p>
    <w:p w14:paraId="00000042" w14:textId="77777777" w:rsidR="00015398" w:rsidRPr="003E58AD" w:rsidRDefault="00015398">
      <w:pPr>
        <w:rPr>
          <w:sz w:val="22"/>
          <w:szCs w:val="22"/>
        </w:rPr>
      </w:pPr>
    </w:p>
    <w:p w14:paraId="00000043" w14:textId="77777777" w:rsidR="00015398" w:rsidRPr="003E58AD" w:rsidRDefault="00015398">
      <w:pPr>
        <w:rPr>
          <w:sz w:val="22"/>
          <w:szCs w:val="22"/>
        </w:rPr>
      </w:pPr>
    </w:p>
    <w:p w14:paraId="00000044" w14:textId="77777777" w:rsidR="00015398" w:rsidRPr="003E58AD" w:rsidRDefault="00FD1583">
      <w:pPr>
        <w:rPr>
          <w:sz w:val="22"/>
          <w:szCs w:val="22"/>
          <w:highlight w:val="yellow"/>
        </w:rPr>
      </w:pPr>
      <w:r w:rsidRPr="003E58AD">
        <w:rPr>
          <w:sz w:val="22"/>
          <w:szCs w:val="22"/>
        </w:rPr>
        <w:t>Med vennlig hilsen</w:t>
      </w:r>
    </w:p>
    <w:p w14:paraId="00000045" w14:textId="77777777" w:rsidR="00015398" w:rsidRPr="003E58AD" w:rsidRDefault="00015398">
      <w:pPr>
        <w:rPr>
          <w:sz w:val="22"/>
          <w:szCs w:val="22"/>
        </w:rPr>
      </w:pPr>
    </w:p>
    <w:p w14:paraId="00000046" w14:textId="77777777" w:rsidR="00015398" w:rsidRPr="003E58AD" w:rsidRDefault="00015398">
      <w:pPr>
        <w:rPr>
          <w:sz w:val="22"/>
          <w:szCs w:val="22"/>
        </w:rPr>
      </w:pPr>
    </w:p>
    <w:p w14:paraId="00000047" w14:textId="77777777" w:rsidR="00015398" w:rsidRPr="003E58AD" w:rsidRDefault="00FD1583">
      <w:pPr>
        <w:rPr>
          <w:sz w:val="22"/>
          <w:szCs w:val="22"/>
          <w:highlight w:val="yellow"/>
        </w:rPr>
      </w:pPr>
      <w:r w:rsidRPr="003E58AD">
        <w:rPr>
          <w:sz w:val="22"/>
          <w:szCs w:val="22"/>
          <w:highlight w:val="yellow"/>
        </w:rPr>
        <w:t>Signatur med små bokstaver, med rød eller lilla penn</w:t>
      </w:r>
    </w:p>
    <w:p w14:paraId="00000048" w14:textId="77777777" w:rsidR="00015398" w:rsidRPr="003E58AD" w:rsidRDefault="00015398">
      <w:pPr>
        <w:rPr>
          <w:sz w:val="22"/>
          <w:szCs w:val="22"/>
        </w:rPr>
      </w:pPr>
    </w:p>
    <w:p w14:paraId="00000049" w14:textId="77777777" w:rsidR="00015398" w:rsidRPr="003E58AD" w:rsidRDefault="00015398">
      <w:pPr>
        <w:rPr>
          <w:sz w:val="22"/>
          <w:szCs w:val="22"/>
        </w:rPr>
      </w:pPr>
    </w:p>
    <w:p w14:paraId="0000004A" w14:textId="77777777" w:rsidR="00015398" w:rsidRPr="003E58AD" w:rsidRDefault="00015398">
      <w:pPr>
        <w:rPr>
          <w:sz w:val="22"/>
          <w:szCs w:val="22"/>
        </w:rPr>
      </w:pPr>
    </w:p>
    <w:p w14:paraId="0000004B" w14:textId="77777777" w:rsidR="00015398" w:rsidRPr="003E58AD" w:rsidRDefault="00FD1583">
      <w:pPr>
        <w:rPr>
          <w:b/>
          <w:sz w:val="22"/>
          <w:szCs w:val="22"/>
          <w:u w:val="single"/>
        </w:rPr>
      </w:pPr>
      <w:r w:rsidRPr="003E58AD">
        <w:rPr>
          <w:b/>
          <w:sz w:val="22"/>
          <w:szCs w:val="22"/>
          <w:u w:val="single"/>
        </w:rPr>
        <w:t>Ytterligere dokumentasjon:</w:t>
      </w:r>
    </w:p>
    <w:p w14:paraId="0000004C" w14:textId="77777777" w:rsidR="00015398" w:rsidRPr="003E58AD" w:rsidRDefault="00015398">
      <w:pPr>
        <w:rPr>
          <w:sz w:val="22"/>
          <w:szCs w:val="22"/>
        </w:rPr>
      </w:pPr>
    </w:p>
    <w:p w14:paraId="0000004D" w14:textId="77777777" w:rsidR="00015398" w:rsidRPr="003E58AD" w:rsidRDefault="00FD1583">
      <w:pPr>
        <w:rPr>
          <w:sz w:val="22"/>
          <w:szCs w:val="22"/>
          <w:u w:val="single"/>
        </w:rPr>
      </w:pPr>
      <w:r w:rsidRPr="003E58AD">
        <w:rPr>
          <w:sz w:val="22"/>
          <w:szCs w:val="22"/>
          <w:u w:val="single"/>
        </w:rPr>
        <w:t>UNN (Universitetssykehuset i Nord-Norge):</w:t>
      </w:r>
    </w:p>
    <w:p w14:paraId="0000004E" w14:textId="77777777" w:rsidR="00015398" w:rsidRPr="003E58AD" w:rsidRDefault="00FD1583">
      <w:pPr>
        <w:rPr>
          <w:sz w:val="22"/>
          <w:szCs w:val="22"/>
        </w:rPr>
      </w:pPr>
      <w:r w:rsidRPr="003E58AD">
        <w:rPr>
          <w:sz w:val="22"/>
          <w:szCs w:val="22"/>
        </w:rPr>
        <w:t>'Bruker man testen til screening av friske personer eller personer med svake symptomer vil det være mange falske negative, og man kan også i mindre grad stole på et positivt svar.'</w:t>
      </w:r>
    </w:p>
    <w:p w14:paraId="0000004F" w14:textId="77777777" w:rsidR="00015398" w:rsidRPr="003E58AD" w:rsidRDefault="00015398">
      <w:pPr>
        <w:rPr>
          <w:sz w:val="22"/>
          <w:szCs w:val="22"/>
        </w:rPr>
      </w:pPr>
    </w:p>
    <w:p w14:paraId="00000050" w14:textId="77777777" w:rsidR="00015398" w:rsidRPr="003E58AD" w:rsidRDefault="00386B62">
      <w:pPr>
        <w:rPr>
          <w:sz w:val="22"/>
          <w:szCs w:val="22"/>
        </w:rPr>
      </w:pPr>
      <w:hyperlink r:id="rId9">
        <w:r w:rsidR="00FD1583" w:rsidRPr="003E58AD">
          <w:rPr>
            <w:color w:val="1155CC"/>
            <w:sz w:val="22"/>
            <w:szCs w:val="22"/>
            <w:u w:val="single"/>
          </w:rPr>
          <w:t>https://unn.no/fag-og-forskning/kompetansesenter-i-smittevern-helse-nord-korsn/covid-19-hurtigtester-er-ikke-bare-hurtigtester</w:t>
        </w:r>
      </w:hyperlink>
    </w:p>
    <w:p w14:paraId="00000051" w14:textId="77777777" w:rsidR="00015398" w:rsidRPr="003E58AD" w:rsidRDefault="00015398">
      <w:pPr>
        <w:rPr>
          <w:sz w:val="22"/>
          <w:szCs w:val="22"/>
        </w:rPr>
      </w:pPr>
    </w:p>
    <w:p w14:paraId="00000052" w14:textId="77777777" w:rsidR="00015398" w:rsidRPr="003E58AD" w:rsidRDefault="00015398">
      <w:pPr>
        <w:rPr>
          <w:sz w:val="22"/>
          <w:szCs w:val="22"/>
        </w:rPr>
      </w:pPr>
    </w:p>
    <w:p w14:paraId="00000053" w14:textId="77777777" w:rsidR="00015398" w:rsidRPr="003E58AD" w:rsidRDefault="00FD1583">
      <w:pPr>
        <w:rPr>
          <w:sz w:val="22"/>
          <w:szCs w:val="22"/>
          <w:u w:val="single"/>
        </w:rPr>
      </w:pPr>
      <w:r w:rsidRPr="003E58AD">
        <w:rPr>
          <w:sz w:val="22"/>
          <w:szCs w:val="22"/>
          <w:u w:val="single"/>
        </w:rPr>
        <w:t>FHI (folkehelseinstituttet):</w:t>
      </w:r>
    </w:p>
    <w:p w14:paraId="00000054" w14:textId="77777777" w:rsidR="00015398" w:rsidRPr="003E58AD" w:rsidRDefault="00FD1583">
      <w:pPr>
        <w:rPr>
          <w:sz w:val="22"/>
          <w:szCs w:val="22"/>
        </w:rPr>
      </w:pPr>
      <w:r w:rsidRPr="003E58AD">
        <w:rPr>
          <w:sz w:val="22"/>
          <w:szCs w:val="22"/>
        </w:rPr>
        <w:t>“Antigentestene har litt dårligere evne til å korrekt skille friske fra syke (lavere spesifisitet) enn PCR. Det betyr at man kan risikere at noen tester blir positive selv om personen ikke har infeksjon.”</w:t>
      </w:r>
    </w:p>
    <w:p w14:paraId="00000055" w14:textId="77777777" w:rsidR="00015398" w:rsidRPr="003E58AD" w:rsidRDefault="00015398">
      <w:pPr>
        <w:rPr>
          <w:sz w:val="22"/>
          <w:szCs w:val="22"/>
        </w:rPr>
      </w:pPr>
    </w:p>
    <w:p w14:paraId="00000056" w14:textId="77777777" w:rsidR="00015398" w:rsidRPr="003E58AD" w:rsidRDefault="00FD1583">
      <w:pPr>
        <w:rPr>
          <w:sz w:val="22"/>
          <w:szCs w:val="22"/>
          <w:lang w:val="en-US"/>
        </w:rPr>
      </w:pPr>
      <w:r w:rsidRPr="003E58AD">
        <w:rPr>
          <w:sz w:val="22"/>
          <w:szCs w:val="22"/>
          <w:lang w:val="en-US"/>
        </w:rPr>
        <w:t xml:space="preserve">Link: </w:t>
      </w:r>
      <w:hyperlink r:id="rId10">
        <w:r w:rsidRPr="003E58AD">
          <w:rPr>
            <w:color w:val="1155CC"/>
            <w:sz w:val="22"/>
            <w:szCs w:val="22"/>
            <w:u w:val="single"/>
            <w:lang w:val="en-US"/>
          </w:rPr>
          <w:t>https://www.fhi.no/nettpub/coronavirus/testing-og-oppfolging-av-smittede/antigen-</w:t>
        </w:r>
      </w:hyperlink>
    </w:p>
    <w:p w14:paraId="00000057" w14:textId="77777777" w:rsidR="00015398" w:rsidRPr="003E58AD" w:rsidRDefault="00386B62">
      <w:pPr>
        <w:rPr>
          <w:sz w:val="22"/>
          <w:szCs w:val="22"/>
        </w:rPr>
      </w:pPr>
      <w:hyperlink r:id="rId11">
        <w:r w:rsidR="00FD1583" w:rsidRPr="003E58AD">
          <w:rPr>
            <w:color w:val="1155CC"/>
            <w:sz w:val="22"/>
            <w:szCs w:val="22"/>
            <w:u w:val="single"/>
          </w:rPr>
          <w:t>hurtigtester-til-bruk-ved-jevnlig-testing-av-storre-grupper/</w:t>
        </w:r>
      </w:hyperlink>
    </w:p>
    <w:p w14:paraId="00000058" w14:textId="77777777" w:rsidR="00015398" w:rsidRPr="003E58AD" w:rsidRDefault="00015398">
      <w:pPr>
        <w:rPr>
          <w:sz w:val="22"/>
          <w:szCs w:val="22"/>
        </w:rPr>
      </w:pPr>
    </w:p>
    <w:p w14:paraId="00000059" w14:textId="77777777" w:rsidR="00015398" w:rsidRPr="003E58AD" w:rsidRDefault="00015398">
      <w:pPr>
        <w:rPr>
          <w:sz w:val="22"/>
          <w:szCs w:val="22"/>
        </w:rPr>
      </w:pPr>
    </w:p>
    <w:p w14:paraId="0000005A" w14:textId="77777777" w:rsidR="00015398" w:rsidRPr="003E58AD" w:rsidRDefault="00FD1583">
      <w:pPr>
        <w:rPr>
          <w:sz w:val="22"/>
          <w:szCs w:val="22"/>
          <w:u w:val="single"/>
        </w:rPr>
      </w:pPr>
      <w:r w:rsidRPr="003E58AD">
        <w:rPr>
          <w:sz w:val="22"/>
          <w:szCs w:val="22"/>
          <w:u w:val="single"/>
        </w:rPr>
        <w:t>PCR-test ( antigen/hurtigtest)</w:t>
      </w:r>
    </w:p>
    <w:p w14:paraId="0000005B" w14:textId="77777777" w:rsidR="00015398" w:rsidRPr="003E58AD" w:rsidRDefault="00FD1583">
      <w:pPr>
        <w:rPr>
          <w:sz w:val="22"/>
          <w:szCs w:val="22"/>
        </w:rPr>
      </w:pPr>
      <w:r w:rsidRPr="003E58AD">
        <w:rPr>
          <w:sz w:val="22"/>
          <w:szCs w:val="22"/>
        </w:rPr>
        <w:t>Når det gjelder selve test metodene, så vil PCR-testen (inkludert antigen/hurtigtesten) ikke være anbefalt til bruk, for å få svar på om en person er syk med coronavirus, etter 31.12.21, ifølge folkehelseinstituttet i USA, CDC. Testen skiller ikke mellom vanlig influensavirus og covid19.</w:t>
      </w:r>
    </w:p>
    <w:p w14:paraId="0000005C" w14:textId="77777777" w:rsidR="00015398" w:rsidRPr="003E58AD" w:rsidRDefault="00015398">
      <w:pPr>
        <w:rPr>
          <w:sz w:val="22"/>
          <w:szCs w:val="22"/>
        </w:rPr>
      </w:pPr>
    </w:p>
    <w:p w14:paraId="0000005D" w14:textId="77777777" w:rsidR="00015398" w:rsidRPr="003E58AD" w:rsidRDefault="00FD1583">
      <w:pPr>
        <w:rPr>
          <w:sz w:val="22"/>
          <w:szCs w:val="22"/>
        </w:rPr>
      </w:pPr>
      <w:r w:rsidRPr="003E58AD">
        <w:rPr>
          <w:sz w:val="22"/>
          <w:szCs w:val="22"/>
        </w:rPr>
        <w:t>Link må kopieres i sin helhet:</w:t>
      </w:r>
      <w:hyperlink r:id="rId12">
        <w:r w:rsidRPr="003E58AD">
          <w:rPr>
            <w:color w:val="1155CC"/>
            <w:sz w:val="22"/>
            <w:szCs w:val="22"/>
            <w:u w:val="single"/>
          </w:rPr>
          <w:t xml:space="preserve"> </w:t>
        </w:r>
      </w:hyperlink>
      <w:hyperlink r:id="rId13">
        <w:r w:rsidRPr="003E58AD">
          <w:rPr>
            <w:color w:val="1155CC"/>
            <w:sz w:val="22"/>
            <w:szCs w:val="22"/>
            <w:u w:val="single"/>
          </w:rPr>
          <w:t>https://www.cdc.gov/csels/dls/locs/2021/07-21-2021-lab-alert-Changes_CDC_RT-PCR_SARS-CoV-2_Testing_1.html</w:t>
        </w:r>
      </w:hyperlink>
    </w:p>
    <w:p w14:paraId="0000005E" w14:textId="77777777" w:rsidR="00015398" w:rsidRPr="003E58AD" w:rsidRDefault="00015398">
      <w:pPr>
        <w:rPr>
          <w:sz w:val="22"/>
          <w:szCs w:val="22"/>
        </w:rPr>
      </w:pPr>
    </w:p>
    <w:p w14:paraId="0000005F" w14:textId="77777777" w:rsidR="00015398" w:rsidRPr="003E58AD" w:rsidRDefault="00015398">
      <w:pPr>
        <w:rPr>
          <w:sz w:val="22"/>
          <w:szCs w:val="22"/>
        </w:rPr>
      </w:pPr>
    </w:p>
    <w:p w14:paraId="00000060" w14:textId="77777777" w:rsidR="00015398" w:rsidRPr="003E58AD" w:rsidRDefault="00FD1583">
      <w:pPr>
        <w:rPr>
          <w:sz w:val="22"/>
          <w:szCs w:val="22"/>
        </w:rPr>
      </w:pPr>
      <w:r w:rsidRPr="003E58AD">
        <w:rPr>
          <w:sz w:val="22"/>
          <w:szCs w:val="22"/>
        </w:rPr>
        <w:t>Ved bruk av testpinnen kan ulike stoffer føre til akutte og kroniske skader:</w:t>
      </w:r>
    </w:p>
    <w:p w14:paraId="00000061" w14:textId="77777777" w:rsidR="00015398" w:rsidRPr="003E58AD" w:rsidRDefault="00386B62">
      <w:pPr>
        <w:rPr>
          <w:sz w:val="22"/>
          <w:szCs w:val="22"/>
        </w:rPr>
      </w:pPr>
      <w:hyperlink r:id="rId14">
        <w:r w:rsidR="00FD1583" w:rsidRPr="003E58AD">
          <w:rPr>
            <w:color w:val="1155CC"/>
            <w:sz w:val="22"/>
            <w:szCs w:val="22"/>
            <w:u w:val="single"/>
          </w:rPr>
          <w:t>https://dailyexpose.co.uk/2021/05/21/covid-pcr-test-swabs-are-as-dangerous-as-inhaling-asbestos/</w:t>
        </w:r>
      </w:hyperlink>
    </w:p>
    <w:p w14:paraId="00000062" w14:textId="77777777" w:rsidR="00015398" w:rsidRPr="003E58AD" w:rsidRDefault="00FD1583">
      <w:pPr>
        <w:spacing w:before="240" w:after="240"/>
        <w:rPr>
          <w:b/>
          <w:sz w:val="22"/>
          <w:szCs w:val="22"/>
        </w:rPr>
      </w:pPr>
      <w:r w:rsidRPr="003E58AD">
        <w:rPr>
          <w:b/>
          <w:sz w:val="22"/>
          <w:szCs w:val="22"/>
        </w:rPr>
        <w:t>Ethylene oxide restverdi ISO standard ANSI/AAMI/ISO standard 10993-7:2008/(R) 2012.</w:t>
      </w:r>
    </w:p>
    <w:p w14:paraId="00000063" w14:textId="77777777" w:rsidR="00015398" w:rsidRPr="003E58AD" w:rsidRDefault="00386B62">
      <w:pPr>
        <w:spacing w:before="240" w:after="240"/>
        <w:rPr>
          <w:sz w:val="22"/>
          <w:szCs w:val="22"/>
        </w:rPr>
      </w:pPr>
      <w:hyperlink r:id="rId15">
        <w:r w:rsidR="00FD1583" w:rsidRPr="003E58AD">
          <w:rPr>
            <w:color w:val="1155CC"/>
            <w:sz w:val="22"/>
            <w:szCs w:val="22"/>
            <w:u w:val="single"/>
          </w:rPr>
          <w:t>https://www.steris-ast.com/techtip/overview-ethylene-oxide-residuals/</w:t>
        </w:r>
      </w:hyperlink>
    </w:p>
    <w:p w14:paraId="00000064" w14:textId="77777777" w:rsidR="00015398" w:rsidRPr="003E58AD" w:rsidRDefault="00FD1583">
      <w:pPr>
        <w:spacing w:before="240" w:after="240"/>
        <w:rPr>
          <w:b/>
          <w:sz w:val="22"/>
          <w:szCs w:val="22"/>
          <w:lang w:val="en-US"/>
        </w:rPr>
      </w:pPr>
      <w:r w:rsidRPr="003E58AD">
        <w:rPr>
          <w:b/>
          <w:sz w:val="22"/>
          <w:szCs w:val="22"/>
          <w:lang w:val="en-US"/>
        </w:rPr>
        <w:t>Ethylene oxide compound summary:</w:t>
      </w:r>
    </w:p>
    <w:p w14:paraId="00000065" w14:textId="77777777" w:rsidR="00015398" w:rsidRPr="003E58AD" w:rsidRDefault="00386B62">
      <w:pPr>
        <w:spacing w:before="240" w:after="240"/>
        <w:rPr>
          <w:sz w:val="22"/>
          <w:szCs w:val="22"/>
          <w:lang w:val="en-US"/>
        </w:rPr>
      </w:pPr>
      <w:hyperlink r:id="rId16">
        <w:r w:rsidR="00FD1583" w:rsidRPr="003E58AD">
          <w:rPr>
            <w:color w:val="1155CC"/>
            <w:sz w:val="22"/>
            <w:szCs w:val="22"/>
            <w:u w:val="single"/>
            <w:lang w:val="en-US"/>
          </w:rPr>
          <w:t>https://pubchem.ncbi.nlm.nih.gov/compound/Ethylene-oxide</w:t>
        </w:r>
      </w:hyperlink>
    </w:p>
    <w:p w14:paraId="00000066" w14:textId="77777777" w:rsidR="00015398" w:rsidRPr="003E58AD" w:rsidRDefault="00FD1583">
      <w:pPr>
        <w:rPr>
          <w:b/>
          <w:sz w:val="22"/>
          <w:szCs w:val="22"/>
        </w:rPr>
      </w:pPr>
      <w:r w:rsidRPr="003E58AD">
        <w:rPr>
          <w:b/>
          <w:sz w:val="22"/>
          <w:szCs w:val="22"/>
        </w:rPr>
        <w:t xml:space="preserve">Dansk rettsavgjørelse fra Københavns Byret vedr. bruk av PCR- test: </w:t>
      </w:r>
    </w:p>
    <w:p w14:paraId="00000067" w14:textId="77777777" w:rsidR="00015398" w:rsidRPr="003E58AD" w:rsidRDefault="00386B62">
      <w:pPr>
        <w:rPr>
          <w:sz w:val="22"/>
          <w:szCs w:val="22"/>
        </w:rPr>
      </w:pPr>
      <w:hyperlink r:id="rId17">
        <w:r w:rsidR="00FD1583" w:rsidRPr="003E58AD">
          <w:rPr>
            <w:color w:val="0000FF"/>
            <w:sz w:val="22"/>
            <w:szCs w:val="22"/>
            <w:u w:val="single"/>
          </w:rPr>
          <w:t>https://mailchi.mp/jfk21/jfk-har-vundet-den-frste-retssag-over-den-danske-anklagemyndighed?e=%5BUNIQID</w:t>
        </w:r>
      </w:hyperlink>
    </w:p>
    <w:p w14:paraId="00000068" w14:textId="77777777" w:rsidR="00015398" w:rsidRPr="003E58AD" w:rsidRDefault="00015398">
      <w:pPr>
        <w:rPr>
          <w:sz w:val="22"/>
          <w:szCs w:val="22"/>
        </w:rPr>
      </w:pPr>
    </w:p>
    <w:sectPr w:rsidR="00015398" w:rsidRPr="003E58AD">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7522"/>
    <w:multiLevelType w:val="multilevel"/>
    <w:tmpl w:val="B3E86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98"/>
    <w:rsid w:val="00015398"/>
    <w:rsid w:val="00386B62"/>
    <w:rsid w:val="003E58AD"/>
    <w:rsid w:val="009878A1"/>
    <w:rsid w:val="00FD1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E4B3"/>
  <w15:docId w15:val="{EBA82523-ACFE-EA4C-BEB2-9A2F2BD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9D"/>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56115"/>
    <w:pPr>
      <w:spacing w:before="100" w:beforeAutospacing="1" w:after="100" w:afterAutospacing="1"/>
    </w:pPr>
  </w:style>
  <w:style w:type="character" w:styleId="Strong">
    <w:name w:val="Strong"/>
    <w:basedOn w:val="DefaultParagraphFont"/>
    <w:uiPriority w:val="22"/>
    <w:qFormat/>
    <w:rsid w:val="00156115"/>
    <w:rPr>
      <w:b/>
      <w:bCs/>
    </w:rPr>
  </w:style>
  <w:style w:type="character" w:styleId="Hyperlink">
    <w:name w:val="Hyperlink"/>
    <w:basedOn w:val="DefaultParagraphFont"/>
    <w:uiPriority w:val="99"/>
    <w:unhideWhenUsed/>
    <w:rsid w:val="00274CCD"/>
    <w:rPr>
      <w:color w:val="0000FF" w:themeColor="hyperlink"/>
      <w:u w:val="single"/>
    </w:rPr>
  </w:style>
  <w:style w:type="character" w:styleId="UnresolvedMention">
    <w:name w:val="Unresolved Mention"/>
    <w:basedOn w:val="DefaultParagraphFont"/>
    <w:uiPriority w:val="99"/>
    <w:semiHidden/>
    <w:unhideWhenUsed/>
    <w:rsid w:val="00274CCD"/>
    <w:rPr>
      <w:color w:val="605E5C"/>
      <w:shd w:val="clear" w:color="auto" w:fill="E1DFDD"/>
    </w:rPr>
  </w:style>
  <w:style w:type="paragraph" w:styleId="ListParagraph">
    <w:name w:val="List Paragraph"/>
    <w:basedOn w:val="Normal"/>
    <w:uiPriority w:val="34"/>
    <w:qFormat/>
    <w:rsid w:val="00E8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2020news.de/wp-content/uploads/2021/04/Amtsgericht-Weimar-9-F-148-21-EAO-Beschluss-anonym-2021-04-08_online.pdf" TargetMode="External"/><Relationship Id="rId13" Type="http://schemas.openxmlformats.org/officeDocument/2006/relationships/hyperlink" Target="https://www.cdc.gov/csels/dls/locs/2021/07-21-2021-lab-alert-Changes_CDC_RT-PCR_SARS-CoV-2_Testing_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idsskriftet.no/2021/01/kronikk/nar-tiltaket-er-verre-enn-pandemien?fbclid=IwAR2Pa4w0se9rcavdhjBHz3g8WmY0U3l-K8CrIF2ylyihKRePDQT0c1YomQo" TargetMode="External"/><Relationship Id="rId12" Type="http://schemas.openxmlformats.org/officeDocument/2006/relationships/hyperlink" Target="https://www.cdc.gov/csels/dls/locs/2021/07-21-2021-lab-alert-Changes_CDC_RT-" TargetMode="External"/><Relationship Id="rId17" Type="http://schemas.openxmlformats.org/officeDocument/2006/relationships/hyperlink" Target="https://mailchi.mp/jfk21/jfk-har-vundet-den-frste-retssag-over-den-danske-anklagemyndighed?e=%5BUNIQID" TargetMode="External"/><Relationship Id="rId2" Type="http://schemas.openxmlformats.org/officeDocument/2006/relationships/numbering" Target="numbering.xml"/><Relationship Id="rId16" Type="http://schemas.openxmlformats.org/officeDocument/2006/relationships/hyperlink" Target="https://pubchem.ncbi.nlm.nih.gov/compound/Ethylene-oxide" TargetMode="External"/><Relationship Id="rId1" Type="http://schemas.openxmlformats.org/officeDocument/2006/relationships/customXml" Target="../customXml/item1.xml"/><Relationship Id="rId6" Type="http://schemas.openxmlformats.org/officeDocument/2006/relationships/hyperlink" Target="https://www.cancer.gov/about-cancer/causes-prevention/risk/substances/ethylene-oxide" TargetMode="External"/><Relationship Id="rId11" Type="http://schemas.openxmlformats.org/officeDocument/2006/relationships/hyperlink" Target="https://www.fhi.no/nettpub/coronavirus/testing-og-oppfolging-av-smittede/antigen-" TargetMode="External"/><Relationship Id="rId5" Type="http://schemas.openxmlformats.org/officeDocument/2006/relationships/webSettings" Target="webSettings.xml"/><Relationship Id="rId15" Type="http://schemas.openxmlformats.org/officeDocument/2006/relationships/hyperlink" Target="https://www.steris-ast.com/techtip/overview-ethylene-oxide-residuals/" TargetMode="External"/><Relationship Id="rId10" Type="http://schemas.openxmlformats.org/officeDocument/2006/relationships/hyperlink" Target="https://www.fhi.no/nettpub/coronavirus/testing-og-oppfolging-av-smittede/anti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n.no/fag-og-forskning/kompetansesenter-i-smittevern-helse-nord-korsn/covid-19-hurtigtester-er-ikke-bare-hurtigtester" TargetMode="External"/><Relationship Id="rId14" Type="http://schemas.openxmlformats.org/officeDocument/2006/relationships/hyperlink" Target="https://dailyexpose.co.uk/2021/05/21/covid-pcr-test-swabs-are-as-dangerous-as-inhaling-asbes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zSCclfJt7JYeBwFiSTAVJyhlw==">AMUW2mXbP9HA1CxHogiPTVMMVaAncxXKADOcicwC8i8f3HIjYlPsmitAAeVf0ZunziWd7VI71y2yKqofJJbnUMICtTU/2zSMdpZLmLPcEyQ1FnTKSjVaFhE=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10053</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Olav Solli</dc:creator>
  <cp:lastModifiedBy>Jan Olav Solli</cp:lastModifiedBy>
  <cp:revision>2</cp:revision>
  <dcterms:created xsi:type="dcterms:W3CDTF">2021-09-01T15:18:00Z</dcterms:created>
  <dcterms:modified xsi:type="dcterms:W3CDTF">2021-09-01T15:18:00Z</dcterms:modified>
</cp:coreProperties>
</file>